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A659" w14:textId="0C276FA3" w:rsidR="00DD54CB" w:rsidRDefault="00DD54CB" w:rsidP="00DD54CB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FF288BE" wp14:editId="78567E04">
            <wp:extent cx="2161309" cy="476220"/>
            <wp:effectExtent l="0" t="0" r="0" b="0"/>
            <wp:docPr id="76740004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400043" name="Graphic 767400043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252" cy="504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F5AB4" w14:textId="77777777" w:rsidR="00DD54CB" w:rsidRDefault="00DD54CB" w:rsidP="00DD54CB">
      <w:pPr>
        <w:rPr>
          <w:b/>
          <w:bCs/>
          <w:u w:val="single"/>
        </w:rPr>
      </w:pPr>
    </w:p>
    <w:p w14:paraId="209D3805" w14:textId="251FBFBD" w:rsidR="00816C27" w:rsidRPr="00DD54CB" w:rsidRDefault="00CB3F34" w:rsidP="00DD54CB">
      <w:pPr>
        <w:rPr>
          <w:b/>
          <w:bCs/>
          <w:sz w:val="40"/>
          <w:szCs w:val="36"/>
        </w:rPr>
      </w:pPr>
      <w:r w:rsidRPr="00DD54CB">
        <w:rPr>
          <w:b/>
          <w:bCs/>
          <w:sz w:val="40"/>
          <w:szCs w:val="36"/>
        </w:rPr>
        <w:t xml:space="preserve">Columbia REA </w:t>
      </w:r>
      <w:r w:rsidR="00816C27" w:rsidRPr="00DD54CB">
        <w:rPr>
          <w:b/>
          <w:bCs/>
          <w:sz w:val="40"/>
          <w:szCs w:val="36"/>
        </w:rPr>
        <w:t>AI Us</w:t>
      </w:r>
      <w:r w:rsidR="00AE3FF7" w:rsidRPr="00DD54CB">
        <w:rPr>
          <w:b/>
          <w:bCs/>
          <w:sz w:val="40"/>
          <w:szCs w:val="36"/>
        </w:rPr>
        <w:t>e</w:t>
      </w:r>
      <w:r w:rsidR="00816C27" w:rsidRPr="00DD54CB">
        <w:rPr>
          <w:b/>
          <w:bCs/>
          <w:sz w:val="40"/>
          <w:szCs w:val="36"/>
        </w:rPr>
        <w:t xml:space="preserve"> </w:t>
      </w:r>
      <w:r w:rsidR="008E44D1" w:rsidRPr="00DD54CB">
        <w:rPr>
          <w:b/>
          <w:bCs/>
          <w:sz w:val="40"/>
          <w:szCs w:val="36"/>
        </w:rPr>
        <w:t>Guidelines</w:t>
      </w:r>
      <w:r w:rsidR="00DD54CB" w:rsidRPr="00DD54CB">
        <w:rPr>
          <w:b/>
          <w:bCs/>
          <w:sz w:val="40"/>
          <w:szCs w:val="36"/>
        </w:rPr>
        <w:t xml:space="preserve"> </w:t>
      </w:r>
      <w:r w:rsidR="00DD54CB">
        <w:rPr>
          <w:i/>
          <w:iCs/>
        </w:rPr>
        <w:tab/>
      </w:r>
      <w:r w:rsidR="00DD54CB">
        <w:rPr>
          <w:i/>
          <w:iCs/>
        </w:rPr>
        <w:tab/>
      </w:r>
      <w:r w:rsidR="00DD54CB">
        <w:rPr>
          <w:i/>
          <w:iCs/>
        </w:rPr>
        <w:tab/>
        <w:t xml:space="preserve"> M</w:t>
      </w:r>
      <w:r w:rsidR="00DD54CB" w:rsidRPr="00DD54CB">
        <w:rPr>
          <w:i/>
          <w:iCs/>
        </w:rPr>
        <w:t>arch 2025</w:t>
      </w:r>
    </w:p>
    <w:p w14:paraId="64CEFF81" w14:textId="77777777" w:rsidR="00816C27" w:rsidRDefault="00816C27" w:rsidP="00816C27"/>
    <w:p w14:paraId="679022FB" w14:textId="75688AE8" w:rsidR="00816C27" w:rsidRPr="00DD54CB" w:rsidRDefault="00DD54CB" w:rsidP="00816C27">
      <w:pPr>
        <w:rPr>
          <w:b/>
          <w:bCs/>
        </w:rPr>
      </w:pPr>
      <w:r w:rsidRPr="00DD54CB">
        <w:rPr>
          <w:b/>
          <w:bCs/>
        </w:rPr>
        <w:t>OBJECTIVE</w:t>
      </w:r>
    </w:p>
    <w:p w14:paraId="1F9ADD77" w14:textId="74E8B1E7" w:rsidR="00816C27" w:rsidRDefault="00816C27" w:rsidP="00816C27">
      <w:r>
        <w:t>Th</w:t>
      </w:r>
      <w:r w:rsidR="00D605B2">
        <w:t>is DRAFT</w:t>
      </w:r>
      <w:r>
        <w:t xml:space="preserve"> </w:t>
      </w:r>
      <w:r w:rsidR="008E44D1">
        <w:t>guidelin</w:t>
      </w:r>
      <w:r w:rsidR="00D605B2">
        <w:t xml:space="preserve">e document </w:t>
      </w:r>
      <w:r w:rsidR="00202F8B">
        <w:t>outlines</w:t>
      </w:r>
      <w:r w:rsidR="00B23A10">
        <w:t xml:space="preserve"> </w:t>
      </w:r>
      <w:r>
        <w:t xml:space="preserve">the use of </w:t>
      </w:r>
      <w:r w:rsidR="00F4078D">
        <w:t>generative a</w:t>
      </w:r>
      <w:r>
        <w:t xml:space="preserve">rtificial </w:t>
      </w:r>
      <w:r w:rsidR="00F4078D">
        <w:t>i</w:t>
      </w:r>
      <w:r>
        <w:t xml:space="preserve">ntelligence (AI) technologies within </w:t>
      </w:r>
      <w:r w:rsidR="009842CA">
        <w:t>Columbia REA</w:t>
      </w:r>
      <w:r w:rsidR="001A2285">
        <w:t xml:space="preserve"> and its </w:t>
      </w:r>
      <w:r w:rsidR="00E226DE">
        <w:t>subsidiaries</w:t>
      </w:r>
      <w:r>
        <w:t xml:space="preserve">. </w:t>
      </w:r>
      <w:r w:rsidR="00B23A10">
        <w:t>T</w:t>
      </w:r>
      <w:r>
        <w:t xml:space="preserve">his AI usage </w:t>
      </w:r>
      <w:r w:rsidR="008E44D1">
        <w:t>document</w:t>
      </w:r>
      <w:r w:rsidR="004150AE">
        <w:t xml:space="preserve"> </w:t>
      </w:r>
      <w:r>
        <w:t xml:space="preserve">aims to </w:t>
      </w:r>
      <w:r w:rsidR="009A6573">
        <w:t xml:space="preserve">enable </w:t>
      </w:r>
      <w:r w:rsidR="009842CA">
        <w:t>Columbia REA</w:t>
      </w:r>
      <w:r w:rsidR="009A6573">
        <w:t xml:space="preserve"> to use </w:t>
      </w:r>
      <w:r>
        <w:t>AI technologies responsibly and</w:t>
      </w:r>
      <w:r w:rsidR="00AE2D2E">
        <w:t xml:space="preserve"> be</w:t>
      </w:r>
      <w:r>
        <w:t xml:space="preserve"> </w:t>
      </w:r>
      <w:r w:rsidR="00A76FF7">
        <w:t>consistent with</w:t>
      </w:r>
      <w:r w:rsidR="00B23A10">
        <w:t xml:space="preserve"> </w:t>
      </w:r>
      <w:r w:rsidR="009842CA">
        <w:t>Columbia REA</w:t>
      </w:r>
      <w:r w:rsidR="00B23A10">
        <w:t xml:space="preserve">’s </w:t>
      </w:r>
      <w:r>
        <w:t>mission and objectives</w:t>
      </w:r>
      <w:r w:rsidR="00A76FF7">
        <w:t>.</w:t>
      </w:r>
      <w:r w:rsidR="001A2285">
        <w:t xml:space="preserve"> </w:t>
      </w:r>
      <w:r w:rsidR="00A76FF7">
        <w:t xml:space="preserve">At the same time, this </w:t>
      </w:r>
      <w:r w:rsidR="008E44D1">
        <w:t>document</w:t>
      </w:r>
      <w:r w:rsidR="00A76FF7">
        <w:t xml:space="preserve"> </w:t>
      </w:r>
      <w:r w:rsidR="009A6573">
        <w:t xml:space="preserve">seeks to </w:t>
      </w:r>
      <w:r w:rsidR="00A76FF7">
        <w:t>mitigate</w:t>
      </w:r>
      <w:r w:rsidR="00E57628">
        <w:t xml:space="preserve"> </w:t>
      </w:r>
      <w:r w:rsidR="00FA341C">
        <w:t>legal and privacy risks</w:t>
      </w:r>
      <w:r w:rsidR="009A6573">
        <w:t xml:space="preserve"> associated with the use of AI</w:t>
      </w:r>
      <w:r w:rsidR="00FA341C">
        <w:t>.</w:t>
      </w:r>
      <w:r w:rsidR="00DE5843">
        <w:t xml:space="preserve"> </w:t>
      </w:r>
    </w:p>
    <w:p w14:paraId="132ECF63" w14:textId="77777777" w:rsidR="00816C27" w:rsidRDefault="00816C27" w:rsidP="00816C27"/>
    <w:p w14:paraId="05D6C270" w14:textId="5BC434D3" w:rsidR="00816C27" w:rsidRPr="00DD54CB" w:rsidRDefault="00816C27" w:rsidP="00816C27">
      <w:pPr>
        <w:rPr>
          <w:b/>
          <w:bCs/>
        </w:rPr>
      </w:pPr>
      <w:r w:rsidRPr="00DD54CB">
        <w:rPr>
          <w:b/>
          <w:bCs/>
        </w:rPr>
        <w:t>I. Purpose of</w:t>
      </w:r>
      <w:r w:rsidR="00AE3FF7" w:rsidRPr="00DD54CB">
        <w:rPr>
          <w:b/>
          <w:bCs/>
        </w:rPr>
        <w:t xml:space="preserve"> the</w:t>
      </w:r>
      <w:r w:rsidRPr="00DD54CB">
        <w:rPr>
          <w:b/>
          <w:bCs/>
        </w:rPr>
        <w:t xml:space="preserve"> AI </w:t>
      </w:r>
      <w:r w:rsidR="00A76FF7" w:rsidRPr="00DD54CB">
        <w:rPr>
          <w:b/>
          <w:bCs/>
        </w:rPr>
        <w:t>Use</w:t>
      </w:r>
      <w:r w:rsidR="00AE3FF7" w:rsidRPr="00DD54CB">
        <w:rPr>
          <w:b/>
          <w:bCs/>
        </w:rPr>
        <w:t xml:space="preserve"> </w:t>
      </w:r>
      <w:r w:rsidR="0009480E" w:rsidRPr="00DD54CB">
        <w:rPr>
          <w:b/>
          <w:bCs/>
        </w:rPr>
        <w:t>Guidelines</w:t>
      </w:r>
      <w:r w:rsidRPr="00DD54CB">
        <w:rPr>
          <w:b/>
          <w:bCs/>
        </w:rPr>
        <w:t>:</w:t>
      </w:r>
    </w:p>
    <w:p w14:paraId="46F1BF36" w14:textId="43F58ACA" w:rsidR="005758E7" w:rsidRDefault="00816C27" w:rsidP="00AE2D2E">
      <w:pPr>
        <w:pStyle w:val="ListParagraph"/>
        <w:numPr>
          <w:ilvl w:val="0"/>
          <w:numId w:val="5"/>
        </w:numPr>
      </w:pPr>
      <w:r>
        <w:t xml:space="preserve">AI </w:t>
      </w:r>
      <w:r w:rsidR="00F4078D">
        <w:t>technology</w:t>
      </w:r>
      <w:r>
        <w:t xml:space="preserve"> at </w:t>
      </w:r>
      <w:r w:rsidR="009842CA">
        <w:t>Columbia REA</w:t>
      </w:r>
      <w:r>
        <w:t xml:space="preserve"> </w:t>
      </w:r>
      <w:r w:rsidR="00F4078D">
        <w:t>may</w:t>
      </w:r>
      <w:r>
        <w:t xml:space="preserve"> be used </w:t>
      </w:r>
      <w:r w:rsidR="00A76FF7">
        <w:t>as permitted</w:t>
      </w:r>
      <w:r w:rsidR="00F4078D">
        <w:t xml:space="preserve"> by </w:t>
      </w:r>
      <w:r w:rsidR="009842CA">
        <w:t>Columbia REA</w:t>
      </w:r>
      <w:r w:rsidR="00F4078D">
        <w:t xml:space="preserve"> leadership. AI technology may not be used for any purposes that would violate th</w:t>
      </w:r>
      <w:r w:rsidR="0009480E">
        <w:t>ese guidelines</w:t>
      </w:r>
      <w:r w:rsidR="00B23A10">
        <w:t>,</w:t>
      </w:r>
      <w:r w:rsidR="00F4078D">
        <w:t xml:space="preserve"> any other </w:t>
      </w:r>
      <w:r w:rsidR="009842CA">
        <w:t>Columbia REA</w:t>
      </w:r>
      <w:r w:rsidR="00F4078D">
        <w:t xml:space="preserve"> policy</w:t>
      </w:r>
      <w:r w:rsidR="00B23A10">
        <w:t xml:space="preserve">, or in a manner that would intentionally or where a reasonable person knows or should know would cause harm to the </w:t>
      </w:r>
      <w:r w:rsidR="009842CA">
        <w:t>Columbia REA</w:t>
      </w:r>
      <w:r w:rsidR="00B23A10">
        <w:t>.</w:t>
      </w:r>
    </w:p>
    <w:p w14:paraId="260AD455" w14:textId="2D4E6B7F" w:rsidR="00556AB0" w:rsidRDefault="00FB3098" w:rsidP="00FB3098">
      <w:pPr>
        <w:pStyle w:val="ListParagraph"/>
        <w:numPr>
          <w:ilvl w:val="0"/>
          <w:numId w:val="5"/>
        </w:numPr>
      </w:pPr>
      <w:r>
        <w:t>For a</w:t>
      </w:r>
      <w:r w:rsidR="00556AB0">
        <w:t>ny questions</w:t>
      </w:r>
      <w:r w:rsidR="00C241D3">
        <w:t xml:space="preserve">, </w:t>
      </w:r>
      <w:r w:rsidR="00556AB0">
        <w:t>requests</w:t>
      </w:r>
      <w:r>
        <w:t xml:space="preserve">, or exemptions </w:t>
      </w:r>
      <w:r w:rsidR="00556AB0">
        <w:t xml:space="preserve">related to this </w:t>
      </w:r>
      <w:r w:rsidR="0009480E">
        <w:t>document</w:t>
      </w:r>
      <w:r w:rsidR="00556AB0">
        <w:t xml:space="preserve"> </w:t>
      </w:r>
      <w:r w:rsidRPr="00EC6C38">
        <w:t xml:space="preserve">please contact </w:t>
      </w:r>
      <w:r w:rsidR="008E13FE">
        <w:t xml:space="preserve">the IT Department at </w:t>
      </w:r>
      <w:hyperlink r:id="rId13" w:history="1">
        <w:r w:rsidR="008E13FE" w:rsidRPr="00531D61">
          <w:rPr>
            <w:rStyle w:val="Hyperlink"/>
          </w:rPr>
          <w:t>it@columbiarea.coop</w:t>
        </w:r>
      </w:hyperlink>
      <w:r w:rsidR="008E13FE">
        <w:t xml:space="preserve">. </w:t>
      </w:r>
    </w:p>
    <w:p w14:paraId="7AACADC7" w14:textId="77777777" w:rsidR="005758E7" w:rsidRDefault="005758E7" w:rsidP="005758E7">
      <w:pPr>
        <w:ind w:left="360"/>
      </w:pPr>
    </w:p>
    <w:p w14:paraId="0561DE10" w14:textId="0A43B369" w:rsidR="00050C63" w:rsidRPr="00DD54CB" w:rsidRDefault="00050C63" w:rsidP="00050C63">
      <w:pPr>
        <w:rPr>
          <w:b/>
          <w:bCs/>
        </w:rPr>
      </w:pPr>
      <w:r w:rsidRPr="00DD54CB">
        <w:rPr>
          <w:b/>
          <w:bCs/>
        </w:rPr>
        <w:t>II. Definitions</w:t>
      </w:r>
    </w:p>
    <w:p w14:paraId="430551A9" w14:textId="5464D548" w:rsidR="00050C63" w:rsidRDefault="00050C63" w:rsidP="00596280">
      <w:pPr>
        <w:pStyle w:val="ListParagraph"/>
        <w:numPr>
          <w:ilvl w:val="0"/>
          <w:numId w:val="7"/>
        </w:numPr>
      </w:pPr>
      <w:r>
        <w:t xml:space="preserve">Artificial Intelligence </w:t>
      </w:r>
      <w:r w:rsidR="006013ED">
        <w:t>–</w:t>
      </w:r>
      <w:r>
        <w:t xml:space="preserve"> </w:t>
      </w:r>
      <w:r w:rsidRPr="00050C63">
        <w:t xml:space="preserve">“artificial intelligence” or “AI” has the meaning set forth in 15 U.S.C. 9401(3): </w:t>
      </w:r>
      <w:r w:rsidR="006013ED">
        <w:t>“</w:t>
      </w:r>
      <w:r w:rsidRPr="00050C63">
        <w:t xml:space="preserve">a machine-based system that can, for a given set of human-defined objectives, make predictions, recommendations, or decisions influencing real or virtual environments. Artificial intelligence systems use machine- and human-based inputs to </w:t>
      </w:r>
      <w:r w:rsidR="00A453E2">
        <w:t xml:space="preserve">(A) </w:t>
      </w:r>
      <w:r w:rsidRPr="00050C63">
        <w:t xml:space="preserve">perceive real and virtual environments; </w:t>
      </w:r>
      <w:r w:rsidR="00A453E2">
        <w:t xml:space="preserve">(B) </w:t>
      </w:r>
      <w:r w:rsidRPr="00050C63">
        <w:t xml:space="preserve">abstract such perceptions into models through analysis in an automated manner; and </w:t>
      </w:r>
      <w:r w:rsidR="00A453E2">
        <w:t xml:space="preserve">(C) </w:t>
      </w:r>
      <w:r w:rsidRPr="00050C63">
        <w:t>use model inference to formulate options for information or action.</w:t>
      </w:r>
      <w:r w:rsidR="006013ED">
        <w:t xml:space="preserve">” Examples of AI systems include, but are not limited to: ChatGPT, Google </w:t>
      </w:r>
      <w:r w:rsidR="00CB54EF">
        <w:t>Gemini</w:t>
      </w:r>
      <w:r w:rsidR="006013ED">
        <w:t xml:space="preserve">, </w:t>
      </w:r>
      <w:r w:rsidR="00E226DE">
        <w:t>DeepSeek</w:t>
      </w:r>
      <w:r w:rsidR="006013ED">
        <w:t>,</w:t>
      </w:r>
      <w:r w:rsidR="00E226DE">
        <w:t xml:space="preserve"> and</w:t>
      </w:r>
      <w:r w:rsidR="006013ED">
        <w:t xml:space="preserve"> </w:t>
      </w:r>
      <w:r w:rsidR="00946E8D">
        <w:t>Microsoft Copilot</w:t>
      </w:r>
      <w:r w:rsidR="00E226DE">
        <w:t xml:space="preserve">. </w:t>
      </w:r>
    </w:p>
    <w:p w14:paraId="28679BE3" w14:textId="6558730A" w:rsidR="00A209FB" w:rsidRDefault="00A209FB" w:rsidP="00596280">
      <w:pPr>
        <w:pStyle w:val="ListParagraph"/>
        <w:numPr>
          <w:ilvl w:val="0"/>
          <w:numId w:val="7"/>
        </w:numPr>
      </w:pPr>
      <w:r>
        <w:t>Large Language Models</w:t>
      </w:r>
      <w:r w:rsidR="00A453E2">
        <w:t xml:space="preserve"> (LLM) – machine learning models that </w:t>
      </w:r>
      <w:r w:rsidR="00E63D3F">
        <w:t>are a type of AI</w:t>
      </w:r>
      <w:r w:rsidR="00D60EC9">
        <w:t xml:space="preserve"> that</w:t>
      </w:r>
      <w:r w:rsidR="00E63D3F">
        <w:t xml:space="preserve"> </w:t>
      </w:r>
      <w:r w:rsidR="00A453E2">
        <w:t xml:space="preserve">comprehend and generate </w:t>
      </w:r>
      <w:r w:rsidR="00E63D3F">
        <w:t xml:space="preserve">outputs such as </w:t>
      </w:r>
      <w:r w:rsidR="00A453E2">
        <w:t xml:space="preserve">human language text. ChatGPT is an example of an LLM. </w:t>
      </w:r>
    </w:p>
    <w:p w14:paraId="5F0C42E0" w14:textId="21DD7F58" w:rsidR="00A209FB" w:rsidRDefault="00A209FB" w:rsidP="00596280">
      <w:pPr>
        <w:pStyle w:val="ListParagraph"/>
        <w:numPr>
          <w:ilvl w:val="0"/>
          <w:numId w:val="7"/>
        </w:numPr>
      </w:pPr>
      <w:r>
        <w:t>Hallucinations</w:t>
      </w:r>
      <w:r w:rsidR="00A453E2">
        <w:t xml:space="preserve"> – inaccurate and/or fabricated answers to a user prompt generated by LLMs that appear authentic. </w:t>
      </w:r>
    </w:p>
    <w:p w14:paraId="0FD1963B" w14:textId="4C0FBC4A" w:rsidR="004D453F" w:rsidRDefault="004D453F" w:rsidP="00A453E2">
      <w:pPr>
        <w:pStyle w:val="ListParagraph"/>
      </w:pPr>
    </w:p>
    <w:p w14:paraId="6BF94040" w14:textId="0D53CA69" w:rsidR="00050C63" w:rsidRPr="00DD54CB" w:rsidRDefault="00816C27" w:rsidP="00816C27">
      <w:pPr>
        <w:rPr>
          <w:b/>
          <w:bCs/>
        </w:rPr>
      </w:pPr>
      <w:r w:rsidRPr="00DD54CB">
        <w:rPr>
          <w:b/>
          <w:bCs/>
        </w:rPr>
        <w:t>I</w:t>
      </w:r>
      <w:r w:rsidR="00050C63" w:rsidRPr="00DD54CB">
        <w:rPr>
          <w:b/>
          <w:bCs/>
        </w:rPr>
        <w:t>I</w:t>
      </w:r>
      <w:r w:rsidRPr="00DD54CB">
        <w:rPr>
          <w:b/>
          <w:bCs/>
        </w:rPr>
        <w:t xml:space="preserve">I. </w:t>
      </w:r>
      <w:r w:rsidR="00F4078D" w:rsidRPr="00DD54CB">
        <w:rPr>
          <w:b/>
          <w:bCs/>
        </w:rPr>
        <w:t>Standards for</w:t>
      </w:r>
      <w:r w:rsidRPr="00DD54CB">
        <w:rPr>
          <w:b/>
          <w:bCs/>
        </w:rPr>
        <w:t xml:space="preserve"> </w:t>
      </w:r>
      <w:r w:rsidR="00B23A10" w:rsidRPr="00DD54CB">
        <w:rPr>
          <w:b/>
          <w:bCs/>
        </w:rPr>
        <w:t>Using</w:t>
      </w:r>
      <w:r w:rsidRPr="00DD54CB">
        <w:rPr>
          <w:b/>
          <w:bCs/>
        </w:rPr>
        <w:t xml:space="preserve"> AI:</w:t>
      </w:r>
    </w:p>
    <w:p w14:paraId="62816638" w14:textId="78EC62E5" w:rsidR="00C30036" w:rsidRDefault="00C30036" w:rsidP="00C30036">
      <w:pPr>
        <w:pStyle w:val="ListParagraph"/>
        <w:numPr>
          <w:ilvl w:val="0"/>
          <w:numId w:val="9"/>
        </w:numPr>
      </w:pPr>
      <w:r>
        <w:t xml:space="preserve">This </w:t>
      </w:r>
      <w:r w:rsidR="000D6C9E">
        <w:t>guidelines document</w:t>
      </w:r>
      <w:r>
        <w:t xml:space="preserve"> applies to all employees</w:t>
      </w:r>
      <w:r w:rsidR="00C561E1">
        <w:t xml:space="preserve"> and for </w:t>
      </w:r>
      <w:r>
        <w:t xml:space="preserve">all work </w:t>
      </w:r>
      <w:r w:rsidR="00C561E1">
        <w:t>performed on behalf of</w:t>
      </w:r>
      <w:r>
        <w:t xml:space="preserve"> </w:t>
      </w:r>
      <w:r w:rsidR="009842CA">
        <w:t>Columbia REA</w:t>
      </w:r>
      <w:r w:rsidR="00C561E1">
        <w:t>,</w:t>
      </w:r>
      <w:r>
        <w:t xml:space="preserve"> regardless of where or how the work </w:t>
      </w:r>
      <w:r w:rsidR="00C561E1">
        <w:t xml:space="preserve">is </w:t>
      </w:r>
      <w:r>
        <w:t>performed.</w:t>
      </w:r>
      <w:r w:rsidR="005C2F26">
        <w:t xml:space="preserve"> </w:t>
      </w:r>
    </w:p>
    <w:p w14:paraId="20184BA4" w14:textId="22E6B64F" w:rsidR="00816C27" w:rsidRPr="00596280" w:rsidRDefault="00C561E1" w:rsidP="00596280">
      <w:pPr>
        <w:pStyle w:val="ListParagraph"/>
        <w:numPr>
          <w:ilvl w:val="0"/>
          <w:numId w:val="9"/>
        </w:numPr>
        <w:rPr>
          <w:i/>
          <w:iCs/>
        </w:rPr>
      </w:pPr>
      <w:r>
        <w:t xml:space="preserve">Employees are strictly prohibited from using an approved </w:t>
      </w:r>
      <w:r w:rsidR="00816C27">
        <w:t xml:space="preserve">AI system </w:t>
      </w:r>
      <w:r>
        <w:t>in a manner that has potential to</w:t>
      </w:r>
      <w:r w:rsidR="00816C27">
        <w:t xml:space="preserve"> harm individuals, discriminate,</w:t>
      </w:r>
      <w:r w:rsidR="00F60535">
        <w:t xml:space="preserve"> or</w:t>
      </w:r>
      <w:r w:rsidR="00816C27">
        <w:t xml:space="preserve"> violate privacy</w:t>
      </w:r>
      <w:r w:rsidR="00F60535">
        <w:t xml:space="preserve"> or other applicable</w:t>
      </w:r>
      <w:r w:rsidR="00816C27">
        <w:t xml:space="preserve"> laws.</w:t>
      </w:r>
      <w:r w:rsidR="00F832DA">
        <w:t xml:space="preserve"> </w:t>
      </w:r>
      <w:r w:rsidR="00EF55BE">
        <w:t xml:space="preserve">Examples of permissible use for AI </w:t>
      </w:r>
      <w:r>
        <w:t>include, but are not limited to,</w:t>
      </w:r>
      <w:r w:rsidR="00EF55BE">
        <w:t xml:space="preserve"> note-taking, drafting of correspondence, drafting of blog or social media posts, or generating definitions. </w:t>
      </w:r>
      <w:r w:rsidR="00946AC5">
        <w:lastRenderedPageBreak/>
        <w:t>Examples of impermissible use for AI include</w:t>
      </w:r>
      <w:r>
        <w:t>, but are not limited to, the</w:t>
      </w:r>
      <w:r w:rsidR="00946AC5">
        <w:t xml:space="preserve"> creation of works that involve current or potential new intellectual property for </w:t>
      </w:r>
      <w:r w:rsidR="009842CA">
        <w:t>Columbia REA</w:t>
      </w:r>
      <w:r w:rsidR="00946AC5">
        <w:t>, any inputting of sensitive, confidential, or protected cooperative data</w:t>
      </w:r>
      <w:r w:rsidR="0081254F">
        <w:t>.</w:t>
      </w:r>
    </w:p>
    <w:p w14:paraId="3F725083" w14:textId="147828B2" w:rsidR="00B56F74" w:rsidRDefault="00B56F74" w:rsidP="00596280">
      <w:pPr>
        <w:pStyle w:val="ListParagraph"/>
        <w:numPr>
          <w:ilvl w:val="0"/>
          <w:numId w:val="9"/>
        </w:numPr>
      </w:pPr>
      <w:r>
        <w:t xml:space="preserve">Human Review – </w:t>
      </w:r>
      <w:r w:rsidR="00050C63">
        <w:t xml:space="preserve">Employees may not </w:t>
      </w:r>
      <w:r w:rsidR="00FD6942">
        <w:t>solely rely on</w:t>
      </w:r>
      <w:r w:rsidR="00155C10">
        <w:t xml:space="preserve"> </w:t>
      </w:r>
      <w:r w:rsidR="00050C63">
        <w:t>AI-generate</w:t>
      </w:r>
      <w:r w:rsidR="006013ED">
        <w:t xml:space="preserve">d work as their final work-product, and all work including AI outputs must be reviewed by </w:t>
      </w:r>
      <w:r w:rsidR="009842CA">
        <w:t>Columbia REA</w:t>
      </w:r>
      <w:r w:rsidR="006013ED">
        <w:t xml:space="preserve"> employees</w:t>
      </w:r>
      <w:r>
        <w:t xml:space="preserve"> to ensure accuracy, reliability, and adherence to </w:t>
      </w:r>
      <w:r w:rsidR="007D6A7F">
        <w:t>Columbia REA’s</w:t>
      </w:r>
      <w:r>
        <w:t xml:space="preserve"> other existing policies. </w:t>
      </w:r>
      <w:r w:rsidR="00A209FB">
        <w:t xml:space="preserve">Generative AI has known issues with “hallucinations,” or </w:t>
      </w:r>
      <w:r w:rsidR="00FD6942">
        <w:t>false, incorrect or misleading outputs</w:t>
      </w:r>
      <w:r w:rsidR="00A209FB">
        <w:t xml:space="preserve">. All </w:t>
      </w:r>
      <w:r w:rsidR="009842CA">
        <w:t>Columbia REA</w:t>
      </w:r>
      <w:r w:rsidR="00A209FB">
        <w:t xml:space="preserve"> employees using AI should be aware of hallucinations and </w:t>
      </w:r>
      <w:r w:rsidR="00FD6942">
        <w:t>the risk posed by them.</w:t>
      </w:r>
    </w:p>
    <w:p w14:paraId="5F1A8B86" w14:textId="5CAE193E" w:rsidR="00816C27" w:rsidRDefault="00B56F74" w:rsidP="00710E13">
      <w:pPr>
        <w:pStyle w:val="ListParagraph"/>
        <w:numPr>
          <w:ilvl w:val="0"/>
          <w:numId w:val="9"/>
        </w:numPr>
      </w:pPr>
      <w:r>
        <w:t>Employees shall</w:t>
      </w:r>
      <w:r w:rsidR="00FD6942">
        <w:t xml:space="preserve"> </w:t>
      </w:r>
      <w:r>
        <w:t xml:space="preserve">disclose that AI was used during the process of creating </w:t>
      </w:r>
      <w:r w:rsidR="00FD6942">
        <w:t>any</w:t>
      </w:r>
      <w:r>
        <w:t xml:space="preserve"> </w:t>
      </w:r>
      <w:r w:rsidR="0047326F">
        <w:t>work product</w:t>
      </w:r>
      <w:r w:rsidR="00A17D49">
        <w:t xml:space="preserve"> if asked</w:t>
      </w:r>
      <w:r>
        <w:t xml:space="preserve">. </w:t>
      </w:r>
    </w:p>
    <w:p w14:paraId="79E336DC" w14:textId="77777777" w:rsidR="005A5D80" w:rsidRDefault="005A5D80" w:rsidP="00816C27"/>
    <w:p w14:paraId="18676F52" w14:textId="041A23FC" w:rsidR="00816C27" w:rsidRPr="00DD54CB" w:rsidRDefault="00816C27" w:rsidP="00816C27">
      <w:pPr>
        <w:rPr>
          <w:b/>
          <w:bCs/>
        </w:rPr>
      </w:pPr>
      <w:r w:rsidRPr="00DD54CB">
        <w:rPr>
          <w:b/>
          <w:bCs/>
        </w:rPr>
        <w:t>I</w:t>
      </w:r>
      <w:r w:rsidR="00050C63" w:rsidRPr="00DD54CB">
        <w:rPr>
          <w:b/>
          <w:bCs/>
        </w:rPr>
        <w:t>V</w:t>
      </w:r>
      <w:r w:rsidRPr="00DD54CB">
        <w:rPr>
          <w:b/>
          <w:bCs/>
        </w:rPr>
        <w:t>. Data Privacy and Security:</w:t>
      </w:r>
    </w:p>
    <w:p w14:paraId="532655E2" w14:textId="0BFA3A12" w:rsidR="00816C27" w:rsidRDefault="00816C27" w:rsidP="00596280">
      <w:pPr>
        <w:pStyle w:val="ListParagraph"/>
        <w:numPr>
          <w:ilvl w:val="0"/>
          <w:numId w:val="11"/>
        </w:numPr>
      </w:pPr>
      <w:r>
        <w:t xml:space="preserve">AI </w:t>
      </w:r>
      <w:r w:rsidR="00B34B48">
        <w:t xml:space="preserve">usage </w:t>
      </w:r>
      <w:r>
        <w:t>must comply with all relevant data privacy regulations</w:t>
      </w:r>
      <w:r w:rsidR="00F832DA">
        <w:t xml:space="preserve"> and internal </w:t>
      </w:r>
      <w:r w:rsidR="009842CA">
        <w:t>Columbia REA</w:t>
      </w:r>
      <w:r w:rsidR="00F832DA">
        <w:t xml:space="preserve"> data privacy and data usage policies.</w:t>
      </w:r>
      <w:r w:rsidR="004D453F">
        <w:t xml:space="preserve"> </w:t>
      </w:r>
    </w:p>
    <w:p w14:paraId="00B9A8AE" w14:textId="0ECDF8CD" w:rsidR="00816C27" w:rsidRDefault="00816C27" w:rsidP="00596280">
      <w:pPr>
        <w:pStyle w:val="ListParagraph"/>
        <w:numPr>
          <w:ilvl w:val="0"/>
          <w:numId w:val="11"/>
        </w:numPr>
      </w:pPr>
      <w:r>
        <w:t xml:space="preserve">Data used to train and operate AI </w:t>
      </w:r>
      <w:r w:rsidR="000C766E">
        <w:t>system</w:t>
      </w:r>
      <w:r>
        <w:t xml:space="preserve">s must be handled securely </w:t>
      </w:r>
      <w:r w:rsidR="00AF130C">
        <w:t xml:space="preserve">and in compliance with </w:t>
      </w:r>
      <w:r w:rsidR="00B34B48">
        <w:t>applicable laws, regulations</w:t>
      </w:r>
      <w:r w:rsidR="00873433">
        <w:t>,</w:t>
      </w:r>
      <w:r w:rsidR="00B34B48">
        <w:t xml:space="preserve"> and rules </w:t>
      </w:r>
      <w:r>
        <w:t>to prevent unauthorized access or disclosure.</w:t>
      </w:r>
      <w:r w:rsidR="00F832DA">
        <w:t xml:space="preserve"> </w:t>
      </w:r>
      <w:r w:rsidR="009842CA" w:rsidRPr="00E226DE">
        <w:t>Columbia REA</w:t>
      </w:r>
      <w:r w:rsidR="00F832DA" w:rsidRPr="00E226DE">
        <w:t xml:space="preserve"> employees </w:t>
      </w:r>
      <w:r w:rsidR="009232F8" w:rsidRPr="00E226DE">
        <w:t xml:space="preserve">shall </w:t>
      </w:r>
      <w:r w:rsidR="00F832DA" w:rsidRPr="00E226DE">
        <w:t xml:space="preserve">not input </w:t>
      </w:r>
      <w:r w:rsidR="000C766E" w:rsidRPr="00E226DE">
        <w:t>confidential, proprietary,</w:t>
      </w:r>
      <w:r w:rsidR="00F832DA" w:rsidRPr="00E226DE">
        <w:t xml:space="preserve"> or other </w:t>
      </w:r>
      <w:r w:rsidR="009842CA" w:rsidRPr="00E226DE">
        <w:t>Columbia REA</w:t>
      </w:r>
      <w:r w:rsidR="00F832DA" w:rsidRPr="00E226DE">
        <w:t xml:space="preserve"> data into </w:t>
      </w:r>
      <w:r w:rsidR="00E226DE" w:rsidRPr="00E226DE">
        <w:t xml:space="preserve">any unapproved </w:t>
      </w:r>
      <w:r w:rsidR="00F832DA" w:rsidRPr="00E226DE">
        <w:t xml:space="preserve">AI </w:t>
      </w:r>
      <w:r w:rsidR="00FA341C" w:rsidRPr="00E226DE">
        <w:t>systems</w:t>
      </w:r>
      <w:r w:rsidR="00F832DA" w:rsidRPr="00E226DE">
        <w:t xml:space="preserve"> like ChatGPT, Google </w:t>
      </w:r>
      <w:r w:rsidR="00CB54EF" w:rsidRPr="00E226DE">
        <w:t>Gemini</w:t>
      </w:r>
      <w:r w:rsidR="00F832DA" w:rsidRPr="00E226DE">
        <w:t>, or other third-party services</w:t>
      </w:r>
      <w:r w:rsidR="00B34B48" w:rsidRPr="00E226DE">
        <w:t xml:space="preserve"> unless specifically given permission to do so from </w:t>
      </w:r>
      <w:r w:rsidR="00E226DE" w:rsidRPr="00E226DE">
        <w:t>the IT Department.</w:t>
      </w:r>
    </w:p>
    <w:p w14:paraId="1A2BE6D6" w14:textId="51B9FF36" w:rsidR="00FA341C" w:rsidRDefault="00FA341C" w:rsidP="00596280">
      <w:pPr>
        <w:pStyle w:val="ListParagraph"/>
        <w:numPr>
          <w:ilvl w:val="0"/>
          <w:numId w:val="11"/>
        </w:numPr>
      </w:pPr>
      <w:r>
        <w:t xml:space="preserve">When using third-party AI systems, </w:t>
      </w:r>
      <w:r w:rsidR="00EF55BE">
        <w:t>c</w:t>
      </w:r>
      <w:r w:rsidR="003756E8">
        <w:t xml:space="preserve">ooperative </w:t>
      </w:r>
      <w:r w:rsidR="00EF55BE">
        <w:t xml:space="preserve">employees </w:t>
      </w:r>
      <w:r w:rsidR="003756E8">
        <w:t xml:space="preserve">must use due diligence to ensure </w:t>
      </w:r>
      <w:r w:rsidR="00602C3F">
        <w:t>vendors,</w:t>
      </w:r>
      <w:r w:rsidR="003756E8">
        <w:t xml:space="preserve"> and their products</w:t>
      </w:r>
      <w:r w:rsidR="00602C3F">
        <w:t>,</w:t>
      </w:r>
      <w:r w:rsidR="003756E8">
        <w:t xml:space="preserve"> meet </w:t>
      </w:r>
      <w:r w:rsidR="00B34B48">
        <w:t>the standards set</w:t>
      </w:r>
      <w:r w:rsidR="00EF55BE">
        <w:t xml:space="preserve"> forth</w:t>
      </w:r>
      <w:r w:rsidR="00B34B48">
        <w:t xml:space="preserve"> in this </w:t>
      </w:r>
      <w:r w:rsidR="000D6C9E">
        <w:t>document</w:t>
      </w:r>
      <w:r w:rsidR="00B34B48">
        <w:t xml:space="preserve"> and such systems are in the best interest of the </w:t>
      </w:r>
      <w:r w:rsidR="00873433">
        <w:t>c</w:t>
      </w:r>
      <w:r w:rsidR="00B34B48">
        <w:t>ooperative</w:t>
      </w:r>
      <w:r w:rsidR="003756E8">
        <w:t xml:space="preserve">. </w:t>
      </w:r>
    </w:p>
    <w:p w14:paraId="6D88CC10" w14:textId="7DC6F4E0" w:rsidR="00816C27" w:rsidRDefault="00816C27" w:rsidP="00816C27"/>
    <w:p w14:paraId="34096C23" w14:textId="618E2EFD" w:rsidR="00816C27" w:rsidRPr="00DD54CB" w:rsidRDefault="00816C27" w:rsidP="00816C27">
      <w:pPr>
        <w:rPr>
          <w:b/>
          <w:bCs/>
        </w:rPr>
      </w:pPr>
      <w:r w:rsidRPr="00DD54CB">
        <w:rPr>
          <w:b/>
          <w:bCs/>
        </w:rPr>
        <w:t>V. Transparency:</w:t>
      </w:r>
    </w:p>
    <w:p w14:paraId="68865680" w14:textId="5371EEC2" w:rsidR="00816C27" w:rsidRDefault="00816C27" w:rsidP="00596280">
      <w:pPr>
        <w:pStyle w:val="ListParagraph"/>
        <w:numPr>
          <w:ilvl w:val="0"/>
          <w:numId w:val="13"/>
        </w:numPr>
      </w:pPr>
      <w:r>
        <w:t xml:space="preserve">AI </w:t>
      </w:r>
      <w:r w:rsidR="000C766E">
        <w:t>systems</w:t>
      </w:r>
      <w:r>
        <w:t xml:space="preserve"> and models </w:t>
      </w:r>
      <w:r w:rsidR="00F0401D">
        <w:t xml:space="preserve">developed internally </w:t>
      </w:r>
      <w:r>
        <w:t>must be transparent and explainable, especially when making decisions that impact individuals</w:t>
      </w:r>
      <w:r w:rsidR="00EF55BE">
        <w:t xml:space="preserve"> or operations</w:t>
      </w:r>
      <w:r>
        <w:t>.</w:t>
      </w:r>
    </w:p>
    <w:p w14:paraId="1B863998" w14:textId="6FF8FB3D" w:rsidR="00816C27" w:rsidRPr="00D507A0" w:rsidRDefault="009232F8" w:rsidP="00816C27">
      <w:pPr>
        <w:pStyle w:val="ListParagraph"/>
        <w:numPr>
          <w:ilvl w:val="0"/>
          <w:numId w:val="13"/>
        </w:numPr>
      </w:pPr>
      <w:r>
        <w:t>The Cooperative will</w:t>
      </w:r>
      <w:r w:rsidR="00816C27">
        <w:t xml:space="preserve"> avoid the use of </w:t>
      </w:r>
      <w:r w:rsidR="0043635D">
        <w:t>“</w:t>
      </w:r>
      <w:r w:rsidR="00816C27">
        <w:t>black box</w:t>
      </w:r>
      <w:r w:rsidR="0043635D">
        <w:t>”</w:t>
      </w:r>
      <w:r w:rsidR="00816C27">
        <w:t xml:space="preserve"> models that lack transparency</w:t>
      </w:r>
      <w:r w:rsidR="0043635D">
        <w:t xml:space="preserve"> when contracting with potential vendors</w:t>
      </w:r>
      <w:r w:rsidR="00816C27">
        <w:t>.</w:t>
      </w:r>
      <w:r w:rsidR="00704C19">
        <w:t xml:space="preserve"> A “black box” model is a system that does not reveal any information about its internal </w:t>
      </w:r>
      <w:r w:rsidR="00FB1BBC">
        <w:t xml:space="preserve">workings or is so complex as to not be easily interpreted by humans. </w:t>
      </w:r>
    </w:p>
    <w:p w14:paraId="5A2F082D" w14:textId="77777777" w:rsidR="00446345" w:rsidRDefault="00446345" w:rsidP="00816C27"/>
    <w:p w14:paraId="481B4B9E" w14:textId="7256D79E" w:rsidR="00816C27" w:rsidRPr="00DD54CB" w:rsidRDefault="00816C27" w:rsidP="00816C27">
      <w:pPr>
        <w:rPr>
          <w:b/>
          <w:bCs/>
        </w:rPr>
      </w:pPr>
      <w:r w:rsidRPr="00DD54CB">
        <w:rPr>
          <w:b/>
          <w:bCs/>
        </w:rPr>
        <w:t>V</w:t>
      </w:r>
      <w:r w:rsidR="00446345" w:rsidRPr="00DD54CB">
        <w:rPr>
          <w:b/>
          <w:bCs/>
        </w:rPr>
        <w:t>I</w:t>
      </w:r>
      <w:r w:rsidR="00050C63" w:rsidRPr="00DD54CB">
        <w:rPr>
          <w:b/>
          <w:bCs/>
        </w:rPr>
        <w:t>I</w:t>
      </w:r>
      <w:r w:rsidRPr="00DD54CB">
        <w:rPr>
          <w:b/>
          <w:bCs/>
        </w:rPr>
        <w:t>. Continuous Learning and Improvement:</w:t>
      </w:r>
    </w:p>
    <w:p w14:paraId="5A30D17A" w14:textId="560EFB15" w:rsidR="00816C27" w:rsidRDefault="009842CA" w:rsidP="00596280">
      <w:pPr>
        <w:pStyle w:val="ListParagraph"/>
        <w:numPr>
          <w:ilvl w:val="0"/>
          <w:numId w:val="19"/>
        </w:numPr>
      </w:pPr>
      <w:r>
        <w:t>Columbia REA</w:t>
      </w:r>
      <w:r w:rsidR="00816C27">
        <w:t xml:space="preserve"> encourages ongoing education and training for employees involved in AI development </w:t>
      </w:r>
      <w:r w:rsidR="00FA341C">
        <w:t>or use</w:t>
      </w:r>
      <w:r w:rsidR="00816C27">
        <w:t>.</w:t>
      </w:r>
      <w:r w:rsidR="00AF130C">
        <w:t xml:space="preserve"> Training</w:t>
      </w:r>
      <w:r w:rsidR="00155C10">
        <w:t xml:space="preserve"> for employees across the cooperative</w:t>
      </w:r>
      <w:r w:rsidR="00AF130C">
        <w:t xml:space="preserve"> will be managed by </w:t>
      </w:r>
      <w:bookmarkStart w:id="0" w:name="_Hlk160017132"/>
      <w:r w:rsidR="009517D5">
        <w:t xml:space="preserve">the IT </w:t>
      </w:r>
      <w:r w:rsidR="000841A5">
        <w:t>D</w:t>
      </w:r>
      <w:r w:rsidR="009517D5">
        <w:t>epartment</w:t>
      </w:r>
      <w:r w:rsidR="00AF130C">
        <w:t xml:space="preserve"> </w:t>
      </w:r>
      <w:bookmarkEnd w:id="0"/>
      <w:r w:rsidR="00AF130C">
        <w:t xml:space="preserve">to ensure consistent standards for AI </w:t>
      </w:r>
      <w:r w:rsidR="00712243">
        <w:t>usage</w:t>
      </w:r>
      <w:r w:rsidR="00AF130C">
        <w:t xml:space="preserve"> by all </w:t>
      </w:r>
      <w:r>
        <w:t>Columbia REA</w:t>
      </w:r>
      <w:r w:rsidR="00AF130C">
        <w:t xml:space="preserve"> employees. </w:t>
      </w:r>
    </w:p>
    <w:p w14:paraId="54797B71" w14:textId="77777777" w:rsidR="00816C27" w:rsidRDefault="00816C27" w:rsidP="00816C27"/>
    <w:p w14:paraId="53818B5F" w14:textId="06779211" w:rsidR="00816C27" w:rsidRPr="00DD54CB" w:rsidRDefault="00D94E22" w:rsidP="00816C27">
      <w:pPr>
        <w:rPr>
          <w:b/>
          <w:bCs/>
        </w:rPr>
      </w:pPr>
      <w:r w:rsidRPr="00DD54CB">
        <w:rPr>
          <w:b/>
          <w:bCs/>
        </w:rPr>
        <w:t>VIII</w:t>
      </w:r>
      <w:r w:rsidR="00816C27" w:rsidRPr="00DD54CB">
        <w:rPr>
          <w:b/>
          <w:bCs/>
        </w:rPr>
        <w:t xml:space="preserve">. </w:t>
      </w:r>
      <w:r w:rsidR="00B9371A" w:rsidRPr="00DD54CB">
        <w:rPr>
          <w:b/>
          <w:bCs/>
        </w:rPr>
        <w:t xml:space="preserve">Compliance, </w:t>
      </w:r>
      <w:r w:rsidR="00816C27" w:rsidRPr="00DD54CB">
        <w:rPr>
          <w:b/>
          <w:bCs/>
        </w:rPr>
        <w:t>Reporting and Monitoring:</w:t>
      </w:r>
    </w:p>
    <w:p w14:paraId="629E8E76" w14:textId="0A4BF19A" w:rsidR="00816C27" w:rsidRDefault="00816C27" w:rsidP="00596280">
      <w:pPr>
        <w:pStyle w:val="ListParagraph"/>
        <w:numPr>
          <w:ilvl w:val="0"/>
          <w:numId w:val="21"/>
        </w:numPr>
      </w:pPr>
      <w:r>
        <w:t xml:space="preserve">Any concerns or incidents related to AI use </w:t>
      </w:r>
      <w:r w:rsidR="00810E11">
        <w:t>shall be immediately</w:t>
      </w:r>
      <w:r>
        <w:t xml:space="preserve"> reported to </w:t>
      </w:r>
      <w:r w:rsidR="002A122F">
        <w:t>the IT Department.</w:t>
      </w:r>
    </w:p>
    <w:p w14:paraId="5C44111A" w14:textId="07ECBAC3" w:rsidR="00155C10" w:rsidRPr="00E226DE" w:rsidRDefault="00155C10" w:rsidP="00596280">
      <w:pPr>
        <w:pStyle w:val="ListParagraph"/>
        <w:numPr>
          <w:ilvl w:val="0"/>
          <w:numId w:val="21"/>
        </w:numPr>
      </w:pPr>
      <w:r w:rsidRPr="00E226DE">
        <w:t>Employees</w:t>
      </w:r>
      <w:r w:rsidR="00810E11" w:rsidRPr="00E226DE">
        <w:t xml:space="preserve"> </w:t>
      </w:r>
      <w:r w:rsidRPr="00E226DE">
        <w:t xml:space="preserve">must retain documents containing AI use in accordance with existing document retention policies. </w:t>
      </w:r>
    </w:p>
    <w:p w14:paraId="68EAE984" w14:textId="3F1A9188" w:rsidR="00FA341C" w:rsidRDefault="009842CA" w:rsidP="00596280">
      <w:pPr>
        <w:pStyle w:val="ListParagraph"/>
        <w:numPr>
          <w:ilvl w:val="0"/>
          <w:numId w:val="21"/>
        </w:numPr>
      </w:pPr>
      <w:r>
        <w:lastRenderedPageBreak/>
        <w:t>Columbia REA</w:t>
      </w:r>
      <w:r w:rsidR="00155C10">
        <w:t xml:space="preserve">’s IT </w:t>
      </w:r>
      <w:r w:rsidR="00151869">
        <w:t>D</w:t>
      </w:r>
      <w:r w:rsidR="00155C10">
        <w:t>epartment</w:t>
      </w:r>
      <w:r w:rsidR="00B63446">
        <w:t xml:space="preserve"> monitors </w:t>
      </w:r>
      <w:r w:rsidR="00602C3F">
        <w:t>the use</w:t>
      </w:r>
      <w:r w:rsidR="002A122F">
        <w:t xml:space="preserve"> of </w:t>
      </w:r>
      <w:r w:rsidR="00B63446">
        <w:t xml:space="preserve">AI </w:t>
      </w:r>
      <w:r w:rsidR="002A122F">
        <w:t>systems</w:t>
      </w:r>
      <w:r w:rsidR="00B63446">
        <w:t xml:space="preserve"> to ensure a safe and secure working environment and to minimize risks to the cooperative. </w:t>
      </w:r>
    </w:p>
    <w:p w14:paraId="05E0CC9A" w14:textId="1FC577F3" w:rsidR="00576A9C" w:rsidRDefault="00810E11" w:rsidP="00596280">
      <w:pPr>
        <w:pStyle w:val="ListParagraph"/>
        <w:numPr>
          <w:ilvl w:val="0"/>
          <w:numId w:val="21"/>
        </w:numPr>
      </w:pPr>
      <w:r>
        <w:t>Employee</w:t>
      </w:r>
      <w:r w:rsidR="000753B0">
        <w:t>s</w:t>
      </w:r>
      <w:r>
        <w:t xml:space="preserve"> </w:t>
      </w:r>
      <w:r w:rsidR="000753B0">
        <w:t xml:space="preserve">are </w:t>
      </w:r>
      <w:r w:rsidR="008C40EB">
        <w:t>to report any suspected violations of th</w:t>
      </w:r>
      <w:r w:rsidR="000D6C9E">
        <w:t xml:space="preserve">ese guidelines </w:t>
      </w:r>
      <w:r w:rsidR="008C40EB">
        <w:t xml:space="preserve">to </w:t>
      </w:r>
      <w:r w:rsidR="00E226DE">
        <w:t xml:space="preserve">the IT </w:t>
      </w:r>
      <w:r w:rsidR="00151869">
        <w:t>D</w:t>
      </w:r>
      <w:r w:rsidR="00E226DE">
        <w:t xml:space="preserve">epartment. </w:t>
      </w:r>
      <w:r w:rsidR="00576A9C" w:rsidRPr="00295F40">
        <w:t xml:space="preserve">Any violation of this </w:t>
      </w:r>
      <w:r w:rsidR="000D6C9E">
        <w:t>document</w:t>
      </w:r>
      <w:r w:rsidR="00576A9C" w:rsidRPr="00295F40">
        <w:t xml:space="preserve"> </w:t>
      </w:r>
      <w:r w:rsidR="000D6C9E">
        <w:t>can</w:t>
      </w:r>
      <w:r w:rsidR="00576A9C" w:rsidRPr="00295F40">
        <w:t xml:space="preserve"> result in disciplinary action, up to and including termination</w:t>
      </w:r>
      <w:r w:rsidR="00576A9C">
        <w:t>.</w:t>
      </w:r>
    </w:p>
    <w:p w14:paraId="77CC27C5" w14:textId="77777777" w:rsidR="00816C27" w:rsidRDefault="00816C27" w:rsidP="00816C27"/>
    <w:p w14:paraId="79C6C306" w14:textId="34BB2745" w:rsidR="00D20FBB" w:rsidRPr="00DD54CB" w:rsidRDefault="00D94E22" w:rsidP="00D20FBB">
      <w:pPr>
        <w:rPr>
          <w:b/>
          <w:bCs/>
        </w:rPr>
      </w:pPr>
      <w:r w:rsidRPr="00DD54CB">
        <w:rPr>
          <w:b/>
          <w:bCs/>
        </w:rPr>
        <w:t>I</w:t>
      </w:r>
      <w:r w:rsidR="00446345" w:rsidRPr="00DD54CB">
        <w:rPr>
          <w:b/>
          <w:bCs/>
        </w:rPr>
        <w:t>X</w:t>
      </w:r>
      <w:r w:rsidR="00816C27" w:rsidRPr="00DD54CB">
        <w:rPr>
          <w:b/>
          <w:bCs/>
        </w:rPr>
        <w:t>. Review:</w:t>
      </w:r>
    </w:p>
    <w:p w14:paraId="04720D2E" w14:textId="174BAA07" w:rsidR="00D20FBB" w:rsidRDefault="00816C27" w:rsidP="00596280">
      <w:pPr>
        <w:pStyle w:val="ListParagraph"/>
        <w:numPr>
          <w:ilvl w:val="0"/>
          <w:numId w:val="23"/>
        </w:numPr>
      </w:pPr>
      <w:r>
        <w:t>Th</w:t>
      </w:r>
      <w:r w:rsidR="000D6C9E">
        <w:t xml:space="preserve">ese guidelines </w:t>
      </w:r>
      <w:r>
        <w:t xml:space="preserve">will be reviewed </w:t>
      </w:r>
      <w:r w:rsidR="00F832DA">
        <w:t>periodically</w:t>
      </w:r>
      <w:r>
        <w:t xml:space="preserve"> and updated as needed to reflect changes in technology, regulations, or business practices.</w:t>
      </w:r>
    </w:p>
    <w:p w14:paraId="306AC300" w14:textId="4D0D74DE" w:rsidR="00B63446" w:rsidRDefault="001A38D2" w:rsidP="009517D5">
      <w:pPr>
        <w:pStyle w:val="ListParagraph"/>
        <w:numPr>
          <w:ilvl w:val="0"/>
          <w:numId w:val="23"/>
        </w:numPr>
      </w:pPr>
      <w:r>
        <w:t xml:space="preserve">Cooperative will conduct periodic reviews of AI usage and AI system performance to promote ongoing compliance with applicable laws, regulations, industry standards, and internal policies. </w:t>
      </w:r>
    </w:p>
    <w:p w14:paraId="01FAF06E" w14:textId="77777777" w:rsidR="00295F40" w:rsidRDefault="00295F40" w:rsidP="00816C27">
      <w:pPr>
        <w:rPr>
          <w:i/>
          <w:iCs/>
        </w:rPr>
      </w:pPr>
    </w:p>
    <w:p w14:paraId="29920CC1" w14:textId="77777777" w:rsidR="00295F40" w:rsidRDefault="00295F40" w:rsidP="00816C27">
      <w:pPr>
        <w:rPr>
          <w:i/>
          <w:iCs/>
        </w:rPr>
      </w:pPr>
    </w:p>
    <w:p w14:paraId="1385C8F5" w14:textId="77777777" w:rsidR="00295F40" w:rsidRDefault="00295F40" w:rsidP="00816C27">
      <w:pPr>
        <w:rPr>
          <w:i/>
          <w:iCs/>
        </w:rPr>
      </w:pPr>
    </w:p>
    <w:p w14:paraId="25D3A414" w14:textId="77777777" w:rsidR="00295F40" w:rsidRDefault="00295F40" w:rsidP="00816C27">
      <w:pPr>
        <w:rPr>
          <w:i/>
          <w:iCs/>
        </w:rPr>
      </w:pPr>
    </w:p>
    <w:p w14:paraId="60F014B9" w14:textId="260AF917" w:rsidR="00B63446" w:rsidRPr="00295F40" w:rsidRDefault="00B63446" w:rsidP="00B63446"/>
    <w:sectPr w:rsidR="00B63446" w:rsidRPr="00295F40" w:rsidSect="00DD54CB">
      <w:headerReference w:type="default" r:id="rId14"/>
      <w:footerReference w:type="default" r:id="rId15"/>
      <w:pgSz w:w="12240" w:h="15840"/>
      <w:pgMar w:top="1457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C8E4E" w14:textId="77777777" w:rsidR="000268CB" w:rsidRDefault="000268CB" w:rsidP="00596280">
      <w:pPr>
        <w:spacing w:line="240" w:lineRule="auto"/>
      </w:pPr>
      <w:r>
        <w:separator/>
      </w:r>
    </w:p>
  </w:endnote>
  <w:endnote w:type="continuationSeparator" w:id="0">
    <w:p w14:paraId="74AA6D2C" w14:textId="77777777" w:rsidR="000268CB" w:rsidRDefault="000268CB" w:rsidP="00596280">
      <w:pPr>
        <w:spacing w:line="240" w:lineRule="auto"/>
      </w:pPr>
      <w:r>
        <w:continuationSeparator/>
      </w:r>
    </w:p>
  </w:endnote>
  <w:endnote w:type="continuationNotice" w:id="1">
    <w:p w14:paraId="16E2E905" w14:textId="77777777" w:rsidR="000268CB" w:rsidRDefault="000268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5295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E70768" w14:textId="13BE77F1" w:rsidR="009842CA" w:rsidRDefault="009842CA" w:rsidP="009842CA">
        <w:pPr>
          <w:pStyle w:val="Footer"/>
          <w:jc w:val="center"/>
        </w:pPr>
      </w:p>
      <w:p w14:paraId="0337D780" w14:textId="7FAAB276" w:rsidR="00596280" w:rsidRDefault="00000000">
        <w:pPr>
          <w:pStyle w:val="Footer"/>
          <w:jc w:val="center"/>
        </w:pPr>
      </w:p>
    </w:sdtContent>
  </w:sdt>
  <w:p w14:paraId="58BE2D04" w14:textId="77777777" w:rsidR="00596280" w:rsidRDefault="005962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87521" w14:textId="77777777" w:rsidR="000268CB" w:rsidRDefault="000268CB" w:rsidP="00596280">
      <w:pPr>
        <w:spacing w:line="240" w:lineRule="auto"/>
      </w:pPr>
      <w:r>
        <w:separator/>
      </w:r>
    </w:p>
  </w:footnote>
  <w:footnote w:type="continuationSeparator" w:id="0">
    <w:p w14:paraId="3A5E0EFE" w14:textId="77777777" w:rsidR="000268CB" w:rsidRDefault="000268CB" w:rsidP="00596280">
      <w:pPr>
        <w:spacing w:line="240" w:lineRule="auto"/>
      </w:pPr>
      <w:r>
        <w:continuationSeparator/>
      </w:r>
    </w:p>
  </w:footnote>
  <w:footnote w:type="continuationNotice" w:id="1">
    <w:p w14:paraId="420AE3BE" w14:textId="77777777" w:rsidR="000268CB" w:rsidRDefault="000268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162D" w14:textId="10F2709B" w:rsidR="00EF55BE" w:rsidRDefault="00000000" w:rsidP="00C30036">
    <w:pPr>
      <w:pStyle w:val="Header"/>
      <w:jc w:val="center"/>
    </w:pPr>
    <w:sdt>
      <w:sdtPr>
        <w:id w:val="2142000758"/>
        <w:docPartObj>
          <w:docPartGallery w:val="Watermarks"/>
          <w:docPartUnique/>
        </w:docPartObj>
      </w:sdtPr>
      <w:sdtContent>
        <w:r w:rsidR="000268CB">
          <w:rPr>
            <w:noProof/>
          </w:rPr>
          <w:pict w14:anchorId="40C702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alt="" style="position:absolute;left:0;text-align:left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842CA">
      <w:t>Columbia REA</w:t>
    </w:r>
    <w:r w:rsidR="00C30036">
      <w:t xml:space="preserve"> AI Us</w:t>
    </w:r>
    <w:r w:rsidR="00AE3FF7">
      <w:t>e</w:t>
    </w:r>
    <w:r w:rsidR="00C30036">
      <w:t xml:space="preserve"> </w:t>
    </w:r>
    <w:r w:rsidR="008E44D1">
      <w:t>Guidelines</w:t>
    </w:r>
  </w:p>
  <w:p w14:paraId="3F582A76" w14:textId="09C3D405" w:rsidR="00C30036" w:rsidRDefault="00073249" w:rsidP="00C30036">
    <w:pPr>
      <w:pStyle w:val="Header"/>
      <w:jc w:val="center"/>
    </w:pPr>
    <w:r>
      <w:t>March</w:t>
    </w:r>
    <w:r w:rsidR="009842CA"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5665"/>
    <w:multiLevelType w:val="hybridMultilevel"/>
    <w:tmpl w:val="343AF56C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21EB1"/>
    <w:multiLevelType w:val="hybridMultilevel"/>
    <w:tmpl w:val="1B8E6B4A"/>
    <w:lvl w:ilvl="0" w:tplc="87AC470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0B52"/>
    <w:multiLevelType w:val="hybridMultilevel"/>
    <w:tmpl w:val="D8A61596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19A2"/>
    <w:multiLevelType w:val="hybridMultilevel"/>
    <w:tmpl w:val="E68641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C3095"/>
    <w:multiLevelType w:val="hybridMultilevel"/>
    <w:tmpl w:val="25242E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411F1"/>
    <w:multiLevelType w:val="hybridMultilevel"/>
    <w:tmpl w:val="107222DC"/>
    <w:lvl w:ilvl="0" w:tplc="FFFFFFFF">
      <w:start w:val="1"/>
      <w:numFmt w:val="lowerLetter"/>
      <w:lvlText w:val="%1."/>
      <w:lvlJc w:val="left"/>
      <w:pPr>
        <w:ind w:left="0" w:firstLine="0"/>
      </w:pPr>
      <w:rPr>
        <w:rFonts w:ascii="Times New Roman" w:eastAsiaTheme="minorHAnsi" w:hAnsi="Times New Roman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46FEF"/>
    <w:multiLevelType w:val="hybridMultilevel"/>
    <w:tmpl w:val="DA882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71159"/>
    <w:multiLevelType w:val="hybridMultilevel"/>
    <w:tmpl w:val="CE2AD8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97479"/>
    <w:multiLevelType w:val="hybridMultilevel"/>
    <w:tmpl w:val="A72CF6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01949"/>
    <w:multiLevelType w:val="hybridMultilevel"/>
    <w:tmpl w:val="6038BA96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93CF3"/>
    <w:multiLevelType w:val="hybridMultilevel"/>
    <w:tmpl w:val="2C46FC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10D0"/>
    <w:multiLevelType w:val="hybridMultilevel"/>
    <w:tmpl w:val="0C9AE19C"/>
    <w:lvl w:ilvl="0" w:tplc="DD5E1DC0">
      <w:start w:val="1"/>
      <w:numFmt w:val="lowerLetter"/>
      <w:lvlText w:val="%1."/>
      <w:lvlJc w:val="left"/>
      <w:pPr>
        <w:ind w:left="0" w:firstLine="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13A96"/>
    <w:multiLevelType w:val="hybridMultilevel"/>
    <w:tmpl w:val="A404CAA6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E4C06"/>
    <w:multiLevelType w:val="hybridMultilevel"/>
    <w:tmpl w:val="6BD2CDCE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C7E53"/>
    <w:multiLevelType w:val="hybridMultilevel"/>
    <w:tmpl w:val="54909F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D4741"/>
    <w:multiLevelType w:val="hybridMultilevel"/>
    <w:tmpl w:val="9C78283A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F370B"/>
    <w:multiLevelType w:val="hybridMultilevel"/>
    <w:tmpl w:val="C05AB0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028FD"/>
    <w:multiLevelType w:val="hybridMultilevel"/>
    <w:tmpl w:val="3E50E28C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A24E2"/>
    <w:multiLevelType w:val="hybridMultilevel"/>
    <w:tmpl w:val="583A3D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360E63"/>
    <w:multiLevelType w:val="hybridMultilevel"/>
    <w:tmpl w:val="3C8C2A2A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66CFC"/>
    <w:multiLevelType w:val="hybridMultilevel"/>
    <w:tmpl w:val="304421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3012BC"/>
    <w:multiLevelType w:val="hybridMultilevel"/>
    <w:tmpl w:val="C3E6EE44"/>
    <w:lvl w:ilvl="0" w:tplc="67C8E1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74B73"/>
    <w:multiLevelType w:val="hybridMultilevel"/>
    <w:tmpl w:val="682CFC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1302"/>
    <w:multiLevelType w:val="hybridMultilevel"/>
    <w:tmpl w:val="E5B62A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179489">
    <w:abstractNumId w:val="11"/>
  </w:num>
  <w:num w:numId="2" w16cid:durableId="450973358">
    <w:abstractNumId w:val="18"/>
  </w:num>
  <w:num w:numId="3" w16cid:durableId="2023386663">
    <w:abstractNumId w:val="14"/>
  </w:num>
  <w:num w:numId="4" w16cid:durableId="1949199220">
    <w:abstractNumId w:val="5"/>
  </w:num>
  <w:num w:numId="5" w16cid:durableId="1935436194">
    <w:abstractNumId w:val="9"/>
  </w:num>
  <w:num w:numId="6" w16cid:durableId="914127662">
    <w:abstractNumId w:val="16"/>
  </w:num>
  <w:num w:numId="7" w16cid:durableId="1416900934">
    <w:abstractNumId w:val="2"/>
  </w:num>
  <w:num w:numId="8" w16cid:durableId="2018077223">
    <w:abstractNumId w:val="10"/>
  </w:num>
  <w:num w:numId="9" w16cid:durableId="1409109240">
    <w:abstractNumId w:val="1"/>
  </w:num>
  <w:num w:numId="10" w16cid:durableId="1010525791">
    <w:abstractNumId w:val="4"/>
  </w:num>
  <w:num w:numId="11" w16cid:durableId="1800764737">
    <w:abstractNumId w:val="0"/>
  </w:num>
  <w:num w:numId="12" w16cid:durableId="1566574719">
    <w:abstractNumId w:val="20"/>
  </w:num>
  <w:num w:numId="13" w16cid:durableId="1207178052">
    <w:abstractNumId w:val="13"/>
  </w:num>
  <w:num w:numId="14" w16cid:durableId="1269317745">
    <w:abstractNumId w:val="3"/>
  </w:num>
  <w:num w:numId="15" w16cid:durableId="526139582">
    <w:abstractNumId w:val="21"/>
  </w:num>
  <w:num w:numId="16" w16cid:durableId="373044913">
    <w:abstractNumId w:val="8"/>
  </w:num>
  <w:num w:numId="17" w16cid:durableId="599459895">
    <w:abstractNumId w:val="19"/>
  </w:num>
  <w:num w:numId="18" w16cid:durableId="81993373">
    <w:abstractNumId w:val="22"/>
  </w:num>
  <w:num w:numId="19" w16cid:durableId="1221408182">
    <w:abstractNumId w:val="17"/>
  </w:num>
  <w:num w:numId="20" w16cid:durableId="1466503454">
    <w:abstractNumId w:val="7"/>
  </w:num>
  <w:num w:numId="21" w16cid:durableId="279264581">
    <w:abstractNumId w:val="12"/>
  </w:num>
  <w:num w:numId="22" w16cid:durableId="1612279674">
    <w:abstractNumId w:val="6"/>
  </w:num>
  <w:num w:numId="23" w16cid:durableId="309989528">
    <w:abstractNumId w:val="15"/>
  </w:num>
  <w:num w:numId="24" w16cid:durableId="21103943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C27"/>
    <w:rsid w:val="000115D3"/>
    <w:rsid w:val="000136E5"/>
    <w:rsid w:val="000268CB"/>
    <w:rsid w:val="00050C63"/>
    <w:rsid w:val="0005338E"/>
    <w:rsid w:val="00073249"/>
    <w:rsid w:val="000753B0"/>
    <w:rsid w:val="000841A5"/>
    <w:rsid w:val="00091393"/>
    <w:rsid w:val="000932DA"/>
    <w:rsid w:val="0009480E"/>
    <w:rsid w:val="000C766E"/>
    <w:rsid w:val="000D6C9E"/>
    <w:rsid w:val="000E51F8"/>
    <w:rsid w:val="00126FD0"/>
    <w:rsid w:val="00146557"/>
    <w:rsid w:val="00151869"/>
    <w:rsid w:val="00155C10"/>
    <w:rsid w:val="00160B00"/>
    <w:rsid w:val="001742D9"/>
    <w:rsid w:val="001A2285"/>
    <w:rsid w:val="001A38D2"/>
    <w:rsid w:val="001B38BD"/>
    <w:rsid w:val="001F491E"/>
    <w:rsid w:val="00202F8B"/>
    <w:rsid w:val="002270E9"/>
    <w:rsid w:val="0023695C"/>
    <w:rsid w:val="00253ACE"/>
    <w:rsid w:val="00257318"/>
    <w:rsid w:val="00265D58"/>
    <w:rsid w:val="00295F40"/>
    <w:rsid w:val="002A122F"/>
    <w:rsid w:val="002B6D7D"/>
    <w:rsid w:val="002C79ED"/>
    <w:rsid w:val="003756E8"/>
    <w:rsid w:val="003836B3"/>
    <w:rsid w:val="00395FB7"/>
    <w:rsid w:val="003B6A15"/>
    <w:rsid w:val="0040422B"/>
    <w:rsid w:val="004150AE"/>
    <w:rsid w:val="00420C76"/>
    <w:rsid w:val="0043635D"/>
    <w:rsid w:val="00446345"/>
    <w:rsid w:val="0045026D"/>
    <w:rsid w:val="0045686B"/>
    <w:rsid w:val="00461D02"/>
    <w:rsid w:val="0047326F"/>
    <w:rsid w:val="004D201B"/>
    <w:rsid w:val="004D453F"/>
    <w:rsid w:val="004F777D"/>
    <w:rsid w:val="00510386"/>
    <w:rsid w:val="00522670"/>
    <w:rsid w:val="00537B63"/>
    <w:rsid w:val="00556AB0"/>
    <w:rsid w:val="005758E7"/>
    <w:rsid w:val="00576A9C"/>
    <w:rsid w:val="00596280"/>
    <w:rsid w:val="005A5D80"/>
    <w:rsid w:val="005B23CD"/>
    <w:rsid w:val="005B2876"/>
    <w:rsid w:val="005C25AF"/>
    <w:rsid w:val="005C2F26"/>
    <w:rsid w:val="005F0992"/>
    <w:rsid w:val="00601180"/>
    <w:rsid w:val="006013ED"/>
    <w:rsid w:val="00602C3F"/>
    <w:rsid w:val="00682101"/>
    <w:rsid w:val="006A0E9C"/>
    <w:rsid w:val="006A3168"/>
    <w:rsid w:val="006D4F65"/>
    <w:rsid w:val="006F791B"/>
    <w:rsid w:val="00704C19"/>
    <w:rsid w:val="00710099"/>
    <w:rsid w:val="00710E13"/>
    <w:rsid w:val="00712243"/>
    <w:rsid w:val="00732D83"/>
    <w:rsid w:val="00754575"/>
    <w:rsid w:val="00764D9B"/>
    <w:rsid w:val="00764DD9"/>
    <w:rsid w:val="007B47DD"/>
    <w:rsid w:val="007D6A7F"/>
    <w:rsid w:val="007F407D"/>
    <w:rsid w:val="007F7619"/>
    <w:rsid w:val="0080332D"/>
    <w:rsid w:val="008069E9"/>
    <w:rsid w:val="00810E11"/>
    <w:rsid w:val="0081254F"/>
    <w:rsid w:val="0081382A"/>
    <w:rsid w:val="00816C27"/>
    <w:rsid w:val="00823B4D"/>
    <w:rsid w:val="00873433"/>
    <w:rsid w:val="008C40EB"/>
    <w:rsid w:val="008E13FE"/>
    <w:rsid w:val="008E44D1"/>
    <w:rsid w:val="008F58EA"/>
    <w:rsid w:val="00912146"/>
    <w:rsid w:val="0091384E"/>
    <w:rsid w:val="009232F8"/>
    <w:rsid w:val="009359AA"/>
    <w:rsid w:val="00946AC5"/>
    <w:rsid w:val="00946E8D"/>
    <w:rsid w:val="009517D5"/>
    <w:rsid w:val="00955835"/>
    <w:rsid w:val="00961B70"/>
    <w:rsid w:val="009842CA"/>
    <w:rsid w:val="009A6573"/>
    <w:rsid w:val="009B2020"/>
    <w:rsid w:val="009B657C"/>
    <w:rsid w:val="009C747A"/>
    <w:rsid w:val="009E3D6A"/>
    <w:rsid w:val="009F5E96"/>
    <w:rsid w:val="00A17D49"/>
    <w:rsid w:val="00A209FB"/>
    <w:rsid w:val="00A453E2"/>
    <w:rsid w:val="00A61E7D"/>
    <w:rsid w:val="00A74780"/>
    <w:rsid w:val="00A76FF7"/>
    <w:rsid w:val="00AA79E5"/>
    <w:rsid w:val="00AE2D2E"/>
    <w:rsid w:val="00AE3FF7"/>
    <w:rsid w:val="00AE52F7"/>
    <w:rsid w:val="00AF130C"/>
    <w:rsid w:val="00B23A10"/>
    <w:rsid w:val="00B34B48"/>
    <w:rsid w:val="00B56F74"/>
    <w:rsid w:val="00B63446"/>
    <w:rsid w:val="00B70CA8"/>
    <w:rsid w:val="00B90455"/>
    <w:rsid w:val="00B9371A"/>
    <w:rsid w:val="00BB3D04"/>
    <w:rsid w:val="00C241D3"/>
    <w:rsid w:val="00C27544"/>
    <w:rsid w:val="00C30036"/>
    <w:rsid w:val="00C413D3"/>
    <w:rsid w:val="00C561E1"/>
    <w:rsid w:val="00C61558"/>
    <w:rsid w:val="00C61CFF"/>
    <w:rsid w:val="00C75DF2"/>
    <w:rsid w:val="00CB3F34"/>
    <w:rsid w:val="00CB54EF"/>
    <w:rsid w:val="00CC4488"/>
    <w:rsid w:val="00CD7194"/>
    <w:rsid w:val="00CE6229"/>
    <w:rsid w:val="00D20FBB"/>
    <w:rsid w:val="00D507A0"/>
    <w:rsid w:val="00D605B2"/>
    <w:rsid w:val="00D60EC9"/>
    <w:rsid w:val="00D834C6"/>
    <w:rsid w:val="00D94E22"/>
    <w:rsid w:val="00DD54CB"/>
    <w:rsid w:val="00DE5843"/>
    <w:rsid w:val="00DF76CC"/>
    <w:rsid w:val="00E003C2"/>
    <w:rsid w:val="00E1587D"/>
    <w:rsid w:val="00E226DE"/>
    <w:rsid w:val="00E30496"/>
    <w:rsid w:val="00E318A8"/>
    <w:rsid w:val="00E57628"/>
    <w:rsid w:val="00E63D3F"/>
    <w:rsid w:val="00E66CBF"/>
    <w:rsid w:val="00EA6967"/>
    <w:rsid w:val="00EB3223"/>
    <w:rsid w:val="00EC6C38"/>
    <w:rsid w:val="00EF099B"/>
    <w:rsid w:val="00EF55BE"/>
    <w:rsid w:val="00F0401D"/>
    <w:rsid w:val="00F35149"/>
    <w:rsid w:val="00F4078D"/>
    <w:rsid w:val="00F41143"/>
    <w:rsid w:val="00F60535"/>
    <w:rsid w:val="00F7158D"/>
    <w:rsid w:val="00F71CFE"/>
    <w:rsid w:val="00F832DA"/>
    <w:rsid w:val="00FA0706"/>
    <w:rsid w:val="00FA341C"/>
    <w:rsid w:val="00FB1BBC"/>
    <w:rsid w:val="00FB3098"/>
    <w:rsid w:val="00FD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4A7B1"/>
  <w15:chartTrackingRefBased/>
  <w15:docId w15:val="{CADC4B12-DDD2-4E12-8A51-A680E611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60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53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0401D"/>
    <w:pPr>
      <w:ind w:left="720"/>
      <w:contextualSpacing/>
    </w:pPr>
  </w:style>
  <w:style w:type="paragraph" w:customStyle="1" w:styleId="Default">
    <w:name w:val="Default"/>
    <w:rsid w:val="000C766E"/>
    <w:pPr>
      <w:autoSpaceDE w:val="0"/>
      <w:autoSpaceDN w:val="0"/>
      <w:adjustRightInd w:val="0"/>
      <w:spacing w:line="240" w:lineRule="auto"/>
    </w:pPr>
    <w:rPr>
      <w:rFonts w:cs="Times New Roman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295F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5F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62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80"/>
  </w:style>
  <w:style w:type="paragraph" w:styleId="Footer">
    <w:name w:val="footer"/>
    <w:basedOn w:val="Normal"/>
    <w:link w:val="FooterChar"/>
    <w:uiPriority w:val="99"/>
    <w:unhideWhenUsed/>
    <w:rsid w:val="005962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80"/>
  </w:style>
  <w:style w:type="paragraph" w:styleId="Revision">
    <w:name w:val="Revision"/>
    <w:hidden/>
    <w:uiPriority w:val="99"/>
    <w:semiHidden/>
    <w:rsid w:val="00A7478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4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t@columbiarea.coop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1E8A79A35154ABE0EDF35C7F54A62" ma:contentTypeVersion="2" ma:contentTypeDescription="Create a new document." ma:contentTypeScope="" ma:versionID="6061fdaf5eaa0a6af9b53bd0ba846d5d">
  <xsd:schema xmlns:xsd="http://www.w3.org/2001/XMLSchema" xmlns:xs="http://www.w3.org/2001/XMLSchema" xmlns:p="http://schemas.microsoft.com/office/2006/metadata/properties" xmlns:ns1="http://schemas.microsoft.com/sharepoint/v3" xmlns:ns2="a4e463fd-3357-4122-a0ef-c6df942648c0" targetNamespace="http://schemas.microsoft.com/office/2006/metadata/properties" ma:root="true" ma:fieldsID="3059bbcf4d6616f0232664f00cc99f1b" ns1:_="" ns2:_="">
    <xsd:import namespace="http://schemas.microsoft.com/sharepoint/v3"/>
    <xsd:import namespace="a4e463fd-3357-4122-a0ef-c6df942648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463fd-3357-4122-a0ef-c6df942648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a4e463fd-3357-4122-a0ef-c6df942648c0">COOP-1682567343-13</_dlc_DocId>
    <_dlc_DocIdUrl xmlns="a4e463fd-3357-4122-a0ef-c6df942648c0">
      <Url>http://publish.prod.cooperative.nreca.org/programs-services/nreca-ogc/_layouts/15/DocIdRedir.aspx?ID=COOP-1682567343-13</Url>
      <Description>COOP-1682567343-13</Description>
    </_dlc_DocIdUrl>
  </documentManagement>
</p:properties>
</file>

<file path=customXml/itemProps1.xml><?xml version="1.0" encoding="utf-8"?>
<ds:datastoreItem xmlns:ds="http://schemas.openxmlformats.org/officeDocument/2006/customXml" ds:itemID="{711A96CD-107B-4B7E-9816-C2DB8D02FB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e463fd-3357-4122-a0ef-c6df942648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9F8276-CDC5-4C29-BC0F-27721D19196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685948-BF85-4645-A375-BFC8C23787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A2C671-9D8E-4644-89F9-354B345A71F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e463fd-3357-4122-a0ef-c6df942648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3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Sargent, Katherine</dc:creator>
  <cp:keywords/>
  <dc:description/>
  <cp:lastModifiedBy>Megan McKoy-Noe</cp:lastModifiedBy>
  <cp:revision>46</cp:revision>
  <dcterms:created xsi:type="dcterms:W3CDTF">2024-05-31T13:47:00Z</dcterms:created>
  <dcterms:modified xsi:type="dcterms:W3CDTF">2025-08-28T13:47:00Z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0x010100A2A1E8A79A35154ABE0EDF35C7F54A62</vt:lpwstr>
  </property>
  <property fmtid="{D5CDD505-2E9C-101B-9397-08002B2CF9AE}" pid="3" name="_dlc_DocIdItemGuid">
    <vt:lpwstr>65aee9e2-3246-42e7-8040-085e0c2b2925</vt:lpwstr>
  </property>
  <property fmtid="{D5CDD505-2E9C-101B-9397-08002B2CF9AE}" pid="4" name="TaxKeyword">
    <vt:lpwstr/>
  </property>
  <property fmtid="{D5CDD505-2E9C-101B-9397-08002B2CF9AE}" pid="5" name="TaxCatchAll">
    <vt:lpwstr/>
  </property>
  <property fmtid="{D5CDD505-2E9C-101B-9397-08002B2CF9AE}" pid="6" name="TaxKeywordTaxHTField">
    <vt:lpwstr/>
  </property>
</Properties>
</file>